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FD" w:rsidRPr="00FD14FD" w:rsidRDefault="00FD14FD" w:rsidP="00FD14FD">
      <w:pPr>
        <w:jc w:val="center"/>
      </w:pPr>
      <w:r>
        <w:rPr>
          <w:noProof/>
          <w:lang w:eastAsia="ru-RU"/>
        </w:rPr>
        <w:drawing>
          <wp:inline distT="0" distB="0" distL="0" distR="0" wp14:anchorId="769A9E8D" wp14:editId="24C18C4C">
            <wp:extent cx="2447925" cy="1162050"/>
            <wp:effectExtent l="0" t="0" r="9525" b="0"/>
            <wp:docPr id="1" name="Рисунок 1" descr="http://178.170.164.54/sites/84/845a70fca2c4c64604216ab1a74e0236/attachments/Image/gosus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78.170.164.54/sites/84/845a70fca2c4c64604216ab1a74e0236/attachments/Image/gosus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7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О Едином портале государственных и муниципальных услуг (функций) </w:t>
        </w:r>
      </w:hyperlink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8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Преимущества получения государственных услуг в электронной форме</w:t>
        </w:r>
      </w:hyperlink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9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Перечень государственных и муниципальных услуг, доступных для получения в электронной форме </w:t>
        </w:r>
      </w:hyperlink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0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Схемы по регистрации и подтверждению личности</w:t>
        </w:r>
      </w:hyperlink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1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Государственные услуги</w:t>
        </w:r>
      </w:hyperlink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  <w:hyperlink r:id="rId12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Муниципальные услуги</w:t>
        </w:r>
      </w:hyperlink>
    </w:p>
    <w:p w:rsidR="00FD14FD" w:rsidRPr="00FD14FD" w:rsidRDefault="00FD14FD" w:rsidP="00FD14FD">
      <w:pPr>
        <w:numPr>
          <w:ilvl w:val="0"/>
          <w:numId w:val="1"/>
        </w:numPr>
        <w:spacing w:after="0" w:line="240" w:lineRule="auto"/>
        <w:ind w:left="300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3" w:history="1">
        <w:r w:rsidRPr="00FD14FD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ru-RU"/>
          </w:rPr>
          <w:t>Запись ребенка в детский сад (Видеоролик) </w:t>
        </w:r>
      </w:hyperlink>
    </w:p>
    <w:p w:rsidR="00FD14FD" w:rsidRPr="00FD14FD" w:rsidRDefault="00FD14FD" w:rsidP="00FD14FD">
      <w:pPr>
        <w:spacing w:before="134" w:after="134" w:line="240" w:lineRule="auto"/>
        <w:jc w:val="center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</w:p>
    <w:p w:rsidR="00FD14FD" w:rsidRPr="00FD14FD" w:rsidRDefault="00FD14FD" w:rsidP="00FD14FD">
      <w:pPr>
        <w:spacing w:before="134" w:after="134" w:line="240" w:lineRule="auto"/>
        <w:jc w:val="center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b/>
          <w:bCs/>
          <w:color w:val="121155"/>
          <w:sz w:val="24"/>
          <w:szCs w:val="24"/>
          <w:lang w:eastAsia="ru-RU"/>
        </w:rPr>
        <w:t xml:space="preserve">Как зарегистрироваться на портале </w:t>
      </w:r>
      <w:proofErr w:type="spellStart"/>
      <w:r w:rsidRPr="00FD14FD">
        <w:rPr>
          <w:rFonts w:ascii="Times New Roman" w:eastAsia="Times New Roman" w:hAnsi="Times New Roman"/>
          <w:b/>
          <w:bCs/>
          <w:color w:val="121155"/>
          <w:sz w:val="24"/>
          <w:szCs w:val="24"/>
          <w:lang w:eastAsia="ru-RU"/>
        </w:rPr>
        <w:t>госуслуг</w:t>
      </w:r>
      <w:proofErr w:type="spellEnd"/>
    </w:p>
    <w:p w:rsidR="00FD14FD" w:rsidRPr="00FD14FD" w:rsidRDefault="00FD14FD" w:rsidP="00FD14FD">
      <w:pPr>
        <w:spacing w:before="134" w:after="134" w:line="240" w:lineRule="auto"/>
        <w:jc w:val="center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t>      </w:t>
      </w:r>
      <w:hyperlink r:id="rId14" w:history="1">
        <w:r w:rsidRPr="00FD14F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https://www.gosuslugi.ru/</w:t>
        </w:r>
      </w:hyperlink>
    </w:p>
    <w:p w:rsidR="00FD14FD" w:rsidRPr="00FD14FD" w:rsidRDefault="00FD14FD" w:rsidP="00FD14FD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</w:p>
    <w:p w:rsidR="00FD14FD" w:rsidRPr="00FD14FD" w:rsidRDefault="00FD14FD" w:rsidP="00FD14FD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hyperlink r:id="rId15" w:history="1">
        <w:r w:rsidRPr="00FD14FD">
          <w:rPr>
            <w:rFonts w:ascii="Times New Roman" w:eastAsia="Times New Roman" w:hAnsi="Times New Roman"/>
            <w:b/>
            <w:bCs/>
            <w:noProof/>
            <w:color w:val="0000FF"/>
            <w:sz w:val="24"/>
            <w:szCs w:val="24"/>
            <w:lang w:eastAsia="ru-RU"/>
          </w:rPr>
          <w:drawing>
            <wp:inline distT="0" distB="0" distL="0" distR="0" wp14:anchorId="16D2D162" wp14:editId="30B758EC">
              <wp:extent cx="609600" cy="647700"/>
              <wp:effectExtent l="0" t="0" r="0" b="0"/>
              <wp:docPr id="2" name="mce-6055" descr="http://detskijsad7.com.ru/attachments/Image/adobe_pdf_icon.png?template=generi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mce-6055" descr="http://detskijsad7.com.ru/attachments/Image/adobe_pdf_icon.png?template=generic"/>
                      <pic:cNvPicPr>
                        <a:picLocks noChangeAspect="1" noChangeArrowheads="1"/>
                      </pic:cNvPicPr>
                    </pic:nvPicPr>
                    <pic:blipFill>
                      <a:blip r:embed="rId16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0960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FD14F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t>Памятка по порядку регистрации</w:t>
        </w:r>
        <w:r w:rsidRPr="00FD14FD">
          <w:rPr>
            <w:rFonts w:ascii="Times New Roman" w:eastAsia="Times New Roman" w:hAnsi="Times New Roman"/>
            <w:b/>
            <w:bCs/>
            <w:color w:val="0000FF"/>
            <w:sz w:val="24"/>
            <w:szCs w:val="24"/>
            <w:u w:val="single"/>
            <w:lang w:eastAsia="ru-RU"/>
          </w:rPr>
          <w:br/>
          <w:t>на портале государственных услуг Gosuslugi.ru</w:t>
        </w:r>
      </w:hyperlink>
    </w:p>
    <w:p w:rsidR="00FD14FD" w:rsidRPr="00FD14FD" w:rsidRDefault="00FD14FD" w:rsidP="00FD14FD">
      <w:pPr>
        <w:spacing w:before="134" w:after="134" w:line="240" w:lineRule="auto"/>
        <w:jc w:val="center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  <w:bookmarkStart w:id="0" w:name="_GoBack"/>
      <w:bookmarkEnd w:id="0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</w:p>
    <w:p w:rsidR="00FD14FD" w:rsidRPr="00FD14FD" w:rsidRDefault="00FD14FD" w:rsidP="00FD14FD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u w:val="single"/>
          <w:lang w:eastAsia="ru-RU"/>
        </w:rPr>
        <w:t>Памятка 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                                         </w:t>
      </w: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1. Первый этап регистрации.</w:t>
      </w: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Подготовка документов — вам понадобятся: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паспортные данные;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номер СНИЛС (зеленая карточка пенсионного фонда);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моб. телефон/эл. почта.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На сайте http://gosuslugi.ru выбрать иконку «Регистрация».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После открытия окна с предложенной формой заполнения, ввести имя, фамилию и номер моб. телефона.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Если вы не имеете телефона, нажмите на строчку «У меня нет мобильного» и введите адрес своей эл. почты.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Внести данные. Нажать кнопку «Зарегистрироваться».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На указанный телефонный номер вам будет отправлен код в смс-сообщении, который надо внести в ячейку «Код подтверждения» и нажать «Подтвердить».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Далее — выбор пароля для своей новой учетной записи. Выберите сложный пароль из сочетания букв, набранных в обоих регистрах, и цифр, введите его дважды.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 xml:space="preserve">Уже сейчас некоторое количество </w:t>
      </w:r>
      <w:proofErr w:type="spellStart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госуслуг</w:t>
      </w:r>
      <w:proofErr w:type="spellEnd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вам </w:t>
      </w:r>
      <w:proofErr w:type="gramStart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доступны</w:t>
      </w:r>
      <w:proofErr w:type="gramEnd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. Чтобы иметь возможность оперировать расширенным спектром услуг портала, введите личные данные. Об этом и пойдет речь далее в памятке: как зарегистрироваться на портале </w:t>
      </w:r>
      <w:proofErr w:type="spellStart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госуслуг</w:t>
      </w:r>
      <w:proofErr w:type="spellEnd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2. Введение личных данных.</w:t>
      </w: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Войдите в свою созданную учетную запись, используя номер телефона и созданный пароль.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Кликните на строчку «Редактировать». В открывшемся окошке «Добавить» добавьте запрашиваемую о себе информацию.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lastRenderedPageBreak/>
        <w:t>Заполните требуемые поля, а после отправьте эти данные на автоматизированную проверку в пенсионную службу.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3. Проверка личных данных.</w:t>
      </w: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Автоматическая проверка обычно занимает несколько минут. Сообщение о результате проверки будет отправлено </w:t>
      </w:r>
      <w:proofErr w:type="spellStart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смской</w:t>
      </w:r>
      <w:proofErr w:type="spellEnd"/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 xml:space="preserve"> на телефон и отображено на сайте. Теперь вам доступна большая часть представленных на портале услуг, включая оформление загранпаспорта.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b/>
          <w:bCs/>
          <w:i/>
          <w:iCs/>
          <w:color w:val="0A0A0A"/>
          <w:sz w:val="24"/>
          <w:szCs w:val="24"/>
          <w:lang w:eastAsia="ru-RU"/>
        </w:rPr>
        <w:t>4. Подтверждение личности.</w:t>
      </w:r>
      <w:r w:rsidRPr="00FD14FD">
        <w:rPr>
          <w:rFonts w:ascii="Times New Roman" w:eastAsia="Times New Roman" w:hAnsi="Times New Roman"/>
          <w:b/>
          <w:bCs/>
          <w:color w:val="0A0A0A"/>
          <w:sz w:val="24"/>
          <w:szCs w:val="24"/>
          <w:lang w:eastAsia="ru-RU"/>
        </w:rPr>
        <w:br/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Для получения полного комплекса услуг портала необходимо подтверждение личности. Получить подтверждение можно: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Через личное обращение — обратиться в один из указанных на сайте специализированных центров; (МФЦ)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Через почту России — код подтверждения придет по почте в течение, 2 недель. Его надо будет ввести в форму на сайте;</w:t>
      </w: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br/>
        <w:t>Через универсальную электронную карту или электронную подпись.</w:t>
      </w:r>
    </w:p>
    <w:p w:rsidR="00FD14FD" w:rsidRPr="00FD14FD" w:rsidRDefault="00FD14FD" w:rsidP="00FD14FD">
      <w:pPr>
        <w:spacing w:before="134" w:after="134" w:line="240" w:lineRule="auto"/>
        <w:rPr>
          <w:rFonts w:ascii="Times New Roman" w:eastAsia="Times New Roman" w:hAnsi="Times New Roman"/>
          <w:color w:val="0A0A0A"/>
          <w:sz w:val="24"/>
          <w:szCs w:val="24"/>
          <w:lang w:eastAsia="ru-RU"/>
        </w:rPr>
      </w:pPr>
      <w:r w:rsidRPr="00FD14FD">
        <w:rPr>
          <w:rFonts w:ascii="Times New Roman" w:eastAsia="Times New Roman" w:hAnsi="Times New Roman"/>
          <w:color w:val="0A0A0A"/>
          <w:sz w:val="24"/>
          <w:szCs w:val="24"/>
          <w:lang w:eastAsia="ru-RU"/>
        </w:rPr>
        <w:t> </w:t>
      </w:r>
    </w:p>
    <w:p w:rsidR="00255FEC" w:rsidRPr="00FD14FD" w:rsidRDefault="00255FEC" w:rsidP="00FD14FD">
      <w:pPr>
        <w:ind w:firstLine="708"/>
        <w:rPr>
          <w:rFonts w:ascii="Times New Roman" w:hAnsi="Times New Roman"/>
          <w:sz w:val="24"/>
          <w:szCs w:val="24"/>
        </w:rPr>
      </w:pPr>
    </w:p>
    <w:sectPr w:rsidR="00255FEC" w:rsidRPr="00FD1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914D6E"/>
    <w:multiLevelType w:val="multilevel"/>
    <w:tmpl w:val="5E684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FD"/>
    <w:rsid w:val="00255FEC"/>
    <w:rsid w:val="00C57BBF"/>
    <w:rsid w:val="00FD1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BB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7BB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D1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14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5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kijsad7.com.ru/gosuslugi/preimushchestva-polucheniya-gosudarstvennyh-uslug-v-elektronnoy-forme/" TargetMode="External"/><Relationship Id="rId13" Type="http://schemas.openxmlformats.org/officeDocument/2006/relationships/hyperlink" Target="http://detskijsad7.com.ru/gosuslugi/zapis-rebenka-v-detskiy-sad-videorolik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detskijsad7.com.ru/gosuslugi/o-edinom-portale-gosudarstvennyh-i-municipalnyh-uslug-funkciy/" TargetMode="External"/><Relationship Id="rId12" Type="http://schemas.openxmlformats.org/officeDocument/2006/relationships/hyperlink" Target="http://detskijsad7.com.ru/gosuslugi/municipalnye-uslugi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detskijsad7.com.ru/gosuslugi/gosudarstvennye-uslugi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etskijsad7.com.ru/data/documents/gosuslugi_man.pdf" TargetMode="External"/><Relationship Id="rId10" Type="http://schemas.openxmlformats.org/officeDocument/2006/relationships/hyperlink" Target="http://detskijsad7.com.ru/gosuslugi/shemy-po-registracii-i-podtverzhdeniyu-lichnosti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tskijsad7.com.ru/gosuslugi/perechen-gosudarstvennyh-i-municipalnyh-uslug-dostupnyh-dlya-polucheniya-v-elektronnoy-forme/" TargetMode="External"/><Relationship Id="rId1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Алиса</dc:creator>
  <cp:lastModifiedBy>Алиса</cp:lastModifiedBy>
  <cp:revision>1</cp:revision>
  <dcterms:created xsi:type="dcterms:W3CDTF">2017-04-11T09:28:00Z</dcterms:created>
  <dcterms:modified xsi:type="dcterms:W3CDTF">2017-04-11T09:29:00Z</dcterms:modified>
</cp:coreProperties>
</file>